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3.1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Nuove competenze e nuovi linguaggi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Azioni di potenziamento delle competenze STEM e multilinguistiche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1"/>
              <w:spacing w:after="240" w:before="120" w:lineRule="auto"/>
              <w:ind w:left="720" w:firstLine="72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Azioni di potenziamento delle competenze STEM e multilinguistiche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1"/>
              <w:spacing w:after="4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65/2023)</w:t>
            </w:r>
          </w:p>
          <w:p w:rsidR="00000000" w:rsidDel="00000000" w:rsidP="00000000" w:rsidRDefault="00000000" w:rsidRPr="00000000" w14:paraId="00000006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ESEMPIO DI 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n.24 incarichi  individuali, avente ad oggetto</w:t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Esperti Interni ed Esterni per azioni di potenziamento delle competenze STEM e multilinguistiche</w:t>
            </w:r>
          </w:p>
          <w:p w:rsidR="00000000" w:rsidDel="00000000" w:rsidP="00000000" w:rsidRDefault="00000000" w:rsidRPr="00000000" w14:paraId="0000000C">
            <w:pPr>
              <w:widowControl w:val="1"/>
              <w:ind w:left="1440" w:hanging="1014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 LINEA DI INTERVENTO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993"/>
        </w:tabs>
        <w:spacing w:after="120" w:before="120" w:line="276" w:lineRule="auto"/>
        <w:ind w:left="426" w:hanging="426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426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360" w:before="120" w:line="276" w:lineRule="auto"/>
        <w:ind w:left="425" w:hanging="42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2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4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green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 del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green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 e, nello specifico, di: 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highlight w:val="yellow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]; 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0">
      <w:pPr>
        <w:widowControl w:val="1"/>
        <w:spacing w:after="240" w:lineRule="auto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candidato chiede di partecipare ai corsi selezionati: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4"/>
        </w:numPr>
        <w:spacing w:after="24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oppure laurea specialistica o magistrale con almeno 36 CFU nelle relative lingue straniere</w:t>
      </w:r>
    </w:p>
    <w:tbl>
      <w:tblPr>
        <w:tblStyle w:val="Table2"/>
        <w:tblW w:w="10478.999999999998" w:type="dxa"/>
        <w:jc w:val="left"/>
        <w:tblInd w:w="-861.0" w:type="dxa"/>
        <w:tblLayout w:type="fixed"/>
        <w:tblLook w:val="0400"/>
      </w:tblPr>
      <w:tblGrid>
        <w:gridCol w:w="896"/>
        <w:gridCol w:w="4482"/>
        <w:gridCol w:w="573"/>
        <w:gridCol w:w="2147"/>
        <w:gridCol w:w="2381"/>
        <w:tblGridChange w:id="0">
          <w:tblGrid>
            <w:gridCol w:w="896"/>
            <w:gridCol w:w="4482"/>
            <w:gridCol w:w="573"/>
            <w:gridCol w:w="2147"/>
            <w:gridCol w:w="238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</w:tcPr>
          <w:p w:rsidR="00000000" w:rsidDel="00000000" w:rsidP="00000000" w:rsidRDefault="00000000" w:rsidRPr="00000000" w14:paraId="00000032">
            <w:pPr>
              <w:widowControl w:val="1"/>
              <w:spacing w:after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Percorsi di formazione per il potenziamento delle competenze 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LINEA DI INTERVENTO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CORRISPETTIVO LORDO TOTALE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</w:tcPr>
          <w:p w:rsidR="00000000" w:rsidDel="00000000" w:rsidP="00000000" w:rsidRDefault="00000000" w:rsidRPr="00000000" w14:paraId="0000003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SEGNA CON 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DESTINATARI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Creazione siti web edizione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Creazione siti web edizione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Creazione siti web edizione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ICDL formazione per patente europea del  PC edizione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€ 1020,00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ICDL formazione per patente europea del  PC edizione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€ 1020,00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ICDL formazione per patente europea del  PC edizione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€ 1020,00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Alla scoperta di nuovi farmaci – laboratorio di chimica edizione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Alla scoperta di nuovi farmaci – laboratorio di chimica edizione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Alla scoperta di nuovi farmaci – laboratorio di chimica edizione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Creazione App con intelligenza artificiale edizione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Creazione App con intelligenza artificiale edizione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Laboratorio di esperimenti di fisica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Tinkercad: introduzione alla stampa 3D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Biotecnologicamente: studio di Dna e Rna edizione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Biotecnologicamente: studio di Dna e Rna edizione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Introduzione all’Intelligenza Artificiale e al Deep Learning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Data science: uso nelle realtà aziendali. Studio di OpenData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Laboratorio di meraviglie: “Un viaggio tra Chimica, Fisica e Natura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N.20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€ 510,00</w:t>
            </w:r>
          </w:p>
        </w:tc>
      </w:tr>
    </w:tbl>
    <w:p w:rsidR="00000000" w:rsidDel="00000000" w:rsidP="00000000" w:rsidRDefault="00000000" w:rsidRPr="00000000" w14:paraId="00000097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78.999999999998" w:type="dxa"/>
        <w:jc w:val="left"/>
        <w:tblInd w:w="-861.0" w:type="dxa"/>
        <w:tblLayout w:type="fixed"/>
        <w:tblLook w:val="0400"/>
      </w:tblPr>
      <w:tblGrid>
        <w:gridCol w:w="911"/>
        <w:gridCol w:w="3868"/>
        <w:gridCol w:w="573"/>
        <w:gridCol w:w="2422"/>
        <w:gridCol w:w="2705"/>
        <w:tblGridChange w:id="0">
          <w:tblGrid>
            <w:gridCol w:w="911"/>
            <w:gridCol w:w="3868"/>
            <w:gridCol w:w="573"/>
            <w:gridCol w:w="2422"/>
            <w:gridCol w:w="27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</w:tcPr>
          <w:p w:rsidR="00000000" w:rsidDel="00000000" w:rsidP="00000000" w:rsidRDefault="00000000" w:rsidRPr="00000000" w14:paraId="00000098">
            <w:pPr>
              <w:widowControl w:val="1"/>
              <w:spacing w:after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Percorsi di formazione per il potenziamento delle competenze MULTILINGUISTICHE LINEA DI INTERVENTO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CORRISPETTIVO LORDO TOTALE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</w:tcPr>
          <w:p w:rsidR="00000000" w:rsidDel="00000000" w:rsidP="00000000" w:rsidRDefault="00000000" w:rsidRPr="00000000" w14:paraId="0000009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SEGNA CON 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DESTINATARI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Preparazione certificazione B1 edizione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N.25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€ 1360,00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Preparazione certificazione B1 edizione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N.25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€ 1360,00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Preparazione certificazione B1 edizione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N.25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€ 1360,00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Preparazione certificazione B2 edizione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N.25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€ 1360,00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Preparazione certificazione B2 edizione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N.25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€ 1360,00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Preparazione certificazione B2 edizione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N.25 ALUNNI PER EDIZIONE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€ 1360,00</w:t>
            </w:r>
          </w:p>
        </w:tc>
      </w:tr>
    </w:tbl>
    <w:p w:rsidR="00000000" w:rsidDel="00000000" w:rsidP="00000000" w:rsidRDefault="00000000" w:rsidRPr="00000000" w14:paraId="000000C0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1"/>
        <w:spacing w:after="240" w:lineRule="auto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1"/>
        <w:spacing w:after="240" w:lineRule="auto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1"/>
        <w:spacing w:after="240" w:lineRule="auto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1"/>
        <w:spacing w:after="240" w:lineRule="auto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1"/>
        <w:spacing w:after="240" w:lineRule="auto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1"/>
        <w:spacing w:after="240" w:lineRule="auto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1"/>
        <w:spacing w:after="240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TABELLA DEI TITOLI DI VALUTAZIONE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br w:type="textWrapping"/>
        <w:br w:type="textWrapping"/>
      </w:r>
    </w:p>
    <w:tbl>
      <w:tblPr>
        <w:tblStyle w:val="Table4"/>
        <w:tblW w:w="9618.0" w:type="dxa"/>
        <w:jc w:val="left"/>
        <w:tblLayout w:type="fixed"/>
        <w:tblLook w:val="0400"/>
      </w:tblPr>
      <w:tblGrid>
        <w:gridCol w:w="4003"/>
        <w:gridCol w:w="1924"/>
        <w:gridCol w:w="1649"/>
        <w:gridCol w:w="2042"/>
        <w:tblGridChange w:id="0">
          <w:tblGrid>
            <w:gridCol w:w="4003"/>
            <w:gridCol w:w="1924"/>
            <w:gridCol w:w="1649"/>
            <w:gridCol w:w="2042"/>
          </w:tblGrid>
        </w:tblGridChange>
      </w:tblGrid>
      <w:tr>
        <w:trPr>
          <w:cantSplit w:val="0"/>
          <w:trHeight w:val="37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db3e0" w:val="clear"/>
          </w:tcPr>
          <w:p w:rsidR="00000000" w:rsidDel="00000000" w:rsidP="00000000" w:rsidRDefault="00000000" w:rsidRPr="00000000" w14:paraId="000000C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ESPERTI INTERNI ED ESTERNI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db3e0" w:val="clear"/>
          </w:tcPr>
          <w:p w:rsidR="00000000" w:rsidDel="00000000" w:rsidP="00000000" w:rsidRDefault="00000000" w:rsidRPr="00000000" w14:paraId="000000C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db3e0" w:val="clear"/>
          </w:tcPr>
          <w:p w:rsidR="00000000" w:rsidDel="00000000" w:rsidP="00000000" w:rsidRDefault="00000000" w:rsidRPr="00000000" w14:paraId="000000C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 Attribuiti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db3e0" w:val="clear"/>
          </w:tcPr>
          <w:p w:rsidR="00000000" w:rsidDel="00000000" w:rsidP="00000000" w:rsidRDefault="00000000" w:rsidRPr="00000000" w14:paraId="000000C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a cura dell’aspirante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db3e0" w:val="clear"/>
          </w:tcPr>
          <w:p w:rsidR="00000000" w:rsidDel="00000000" w:rsidP="00000000" w:rsidRDefault="00000000" w:rsidRPr="00000000" w14:paraId="000000D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a cura della Commissione 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D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Diploma di Laurea (Quadriennale o Specialistica/Magistrale)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D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107: p. 8 </w:t>
            </w:r>
          </w:p>
          <w:p w:rsidR="00000000" w:rsidDel="00000000" w:rsidP="00000000" w:rsidRDefault="00000000" w:rsidRPr="00000000" w14:paraId="000000D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108 a 110</w:t>
            </w:r>
          </w:p>
          <w:p w:rsidR="00000000" w:rsidDel="00000000" w:rsidP="00000000" w:rsidRDefault="00000000" w:rsidRPr="00000000" w14:paraId="000000D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p. 10</w:t>
            </w:r>
          </w:p>
          <w:p w:rsidR="00000000" w:rsidDel="00000000" w:rsidP="00000000" w:rsidRDefault="00000000" w:rsidRPr="00000000" w14:paraId="000000D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110 e lode: p. 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D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Laurea triennale (valutabile in mancanza di laurea specialistica)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D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D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 Diploma di istruzione secondaria di II grado (valutabile in mancanza di laurea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D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  Punti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Corso post laurea (Dottorato di ricerca, Master universitario di I e II livello 60 cfu, Corso di perfezionamento)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3 per ogni corso (max 9 punti)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Master universitari di I e II livello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Punti 3 per ogni master(max 9 punti)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Certificazioni informatiche certificate MIUR, MI, MIM (ECDL, Patente CISCO, Certificazione Microsoft, EIPASS)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punti per ogni certificazione (max 10 punti)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corsi di formazione inerenti all’incarico per cui si presenta la candidatura.</w:t>
            </w:r>
          </w:p>
          <w:p w:rsidR="00000000" w:rsidDel="00000000" w:rsidP="00000000" w:rsidRDefault="00000000" w:rsidRPr="00000000" w14:paraId="000000E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E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  punti per ogni corso (max 10 punti)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F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TOTALE MASSIMO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3ef" w:val="clear"/>
          </w:tcPr>
          <w:p w:rsidR="00000000" w:rsidDel="00000000" w:rsidP="00000000" w:rsidRDefault="00000000" w:rsidRPr="00000000" w14:paraId="000000F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ab/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0F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ESPERIENZE LAVORATIVE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0F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 Attribuiti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a cura dell’aspirante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a cura della Commissione 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0F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Attestati di partecipazione a corsi di formazione attinenti agli incarichi scelti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0F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  punti per certificazione, max 5 attestati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0F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Esperienza lavorativa come formatore nel settore dell’innovazione didattica e digitale  </w:t>
            </w:r>
          </w:p>
          <w:p w:rsidR="00000000" w:rsidDel="00000000" w:rsidP="00000000" w:rsidRDefault="00000000" w:rsidRPr="00000000" w14:paraId="000000F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  punti per esperienza, max 5 esperienze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3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Aver rivestito il ruolo di animatore digitale per almeno 1 anno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4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7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Aver rivestito il ruolo di membro del team digitale per almeno 1 anno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8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B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Aver rivestito il ruolo di progettista in progetti PON FESR e PNRR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C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  punti per esperienza, max 5 esperienze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0F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TOTALE MASSIMO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e599" w:val="clear"/>
          </w:tcPr>
          <w:p w:rsidR="00000000" w:rsidDel="00000000" w:rsidP="00000000" w:rsidRDefault="00000000" w:rsidRPr="00000000" w14:paraId="00000110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2">
            <w:pPr>
              <w:widowControl w:val="1"/>
              <w:spacing w:after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1"/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highlight w:val="yellow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5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11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92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4" name="Shape 14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rFonts w:ascii="Verdana" w:cs="Verdana" w:eastAsia="Verdana" w:hAnsi="Verdana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11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11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12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124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pPr>
      <w:keepNext w:val="1"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0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styleId="sche23" w:customStyle="1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4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ooKpq5/t0m8UofNUvae0cw9IzQ==">CgMxLjAyCGguZ2pkZ3hzMgloLjMwajB6bGwyCWguMWZvYjl0ZTIJaC4yZXQ5MnAwOAByITFJUDgySjV2UDgyUnNraDRBalBpY19fbzAyWWdXdXBGcw==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